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after="100" w:afterAutospacing="1" w:line="360" w:lineRule="auto"/>
        <w:jc w:val="center"/>
        <w:rPr>
          <w:rFonts w:ascii="宋体" w:hAnsi="宋体" w:eastAsia="宋体" w:cs="宋体"/>
          <w:b/>
          <w:kern w:val="0"/>
          <w:sz w:val="44"/>
          <w:szCs w:val="44"/>
        </w:rPr>
      </w:pPr>
      <w:bookmarkStart w:id="0" w:name="_GoBack"/>
      <w:bookmarkEnd w:id="0"/>
      <w:r>
        <w:rPr>
          <w:rFonts w:hint="eastAsia" w:ascii="宋体" w:hAnsi="宋体" w:eastAsia="宋体" w:cs="宋体"/>
          <w:b/>
          <w:kern w:val="0"/>
          <w:sz w:val="44"/>
          <w:szCs w:val="44"/>
        </w:rPr>
        <w:t>职业健康检查管理办法</w:t>
      </w:r>
    </w:p>
    <w:p>
      <w:pPr>
        <w:widowControl/>
        <w:spacing w:after="100" w:afterAutospacing="1" w:line="360" w:lineRule="auto"/>
        <w:jc w:val="center"/>
        <w:rPr>
          <w:rFonts w:ascii="楷体" w:hAnsi="楷体" w:eastAsia="楷体" w:cs="宋体"/>
          <w:kern w:val="0"/>
          <w:sz w:val="32"/>
          <w:szCs w:val="32"/>
        </w:rPr>
      </w:pPr>
      <w:r>
        <w:rPr>
          <w:rFonts w:hint="eastAsia" w:ascii="楷体" w:hAnsi="楷体" w:eastAsia="楷体" w:cs="宋体"/>
          <w:kern w:val="0"/>
          <w:sz w:val="32"/>
          <w:szCs w:val="32"/>
        </w:rPr>
        <w:t>（2015年3月26日原国家卫生和计划生育委员会令第5号公布，根据2019年2月28日《国家卫生健康委关于修改〈职业健康检查管理办法〉等4件部门规章的决定》第一次修订）</w:t>
      </w:r>
    </w:p>
    <w:p>
      <w:pPr>
        <w:widowControl/>
        <w:spacing w:after="100" w:afterAutospacing="1" w:line="360" w:lineRule="auto"/>
        <w:rPr>
          <w:rFonts w:ascii="仿宋_GB2312" w:hAnsi="宋体" w:eastAsia="仿宋_GB2312" w:cs="宋体"/>
          <w:kern w:val="0"/>
          <w:sz w:val="32"/>
          <w:szCs w:val="32"/>
        </w:rPr>
      </w:pPr>
    </w:p>
    <w:p>
      <w:pPr>
        <w:widowControl/>
        <w:spacing w:after="100" w:afterAutospacing="1" w:line="360" w:lineRule="auto"/>
        <w:jc w:val="center"/>
        <w:rPr>
          <w:rFonts w:ascii="黑体" w:hAnsi="黑体" w:eastAsia="黑体" w:cs="宋体"/>
          <w:kern w:val="0"/>
          <w:sz w:val="32"/>
          <w:szCs w:val="32"/>
        </w:rPr>
      </w:pPr>
      <w:r>
        <w:rPr>
          <w:rFonts w:hint="eastAsia" w:ascii="黑体" w:hAnsi="黑体" w:eastAsia="黑体" w:cs="宋体"/>
          <w:kern w:val="0"/>
          <w:sz w:val="32"/>
          <w:szCs w:val="32"/>
        </w:rPr>
        <w:t>第一章 总  则</w:t>
      </w:r>
    </w:p>
    <w:p>
      <w:pPr>
        <w:widowControl/>
        <w:spacing w:after="100" w:afterAutospacing="1" w:line="360" w:lineRule="auto"/>
        <w:rPr>
          <w:rFonts w:ascii="仿宋_GB2312" w:hAnsi="宋体" w:eastAsia="仿宋_GB2312" w:cs="宋体"/>
          <w:kern w:val="0"/>
          <w:sz w:val="32"/>
          <w:szCs w:val="32"/>
        </w:rPr>
      </w:pPr>
      <w:r>
        <w:rPr>
          <w:rFonts w:hint="eastAsia" w:ascii="仿宋_GB2312" w:hAnsi="仿宋" w:eastAsia="仿宋_GB2312" w:cs="宋体"/>
          <w:kern w:val="0"/>
          <w:sz w:val="32"/>
          <w:szCs w:val="32"/>
        </w:rPr>
        <w:t>　　第一条 为加强职业健康检查工作，规范职业健康检查机构管理，保护劳动者健康权益，根据《中华人民共和国职业病防治法》（以下简称《职业病防治法》），制定本办法。</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第二条 本办法所称职业健康检查是指医疗卫生机构按照国家有关规定，对从事接触职业病危害作业的劳动者进行的上岗前、在岗期间、离岗时的健康检查。</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第三条 国家卫生健康委负责全国范围内职业健康检查工作的监督管理。</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县级以上地方卫生健康主管部门负责本辖区职业健康检查工作的监督管理；结合职业病防治工作实际需要，充分利用现有资源，统一规划、合理布局；加强职业健康检查机构能力建设，并提供必要的保障条件。</w:t>
      </w:r>
      <w:r>
        <w:rPr>
          <w:rFonts w:hint="eastAsia" w:ascii="仿宋_GB2312" w:hAnsi="Times New Roman" w:eastAsia="仿宋_GB2312" w:cs="Times New Roman"/>
          <w:kern w:val="0"/>
          <w:sz w:val="32"/>
          <w:szCs w:val="32"/>
        </w:rPr>
        <w:br w:type="textWrapping"/>
      </w:r>
    </w:p>
    <w:p>
      <w:pPr>
        <w:widowControl/>
        <w:spacing w:after="100" w:afterAutospacing="1" w:line="360" w:lineRule="auto"/>
        <w:jc w:val="center"/>
        <w:rPr>
          <w:rFonts w:ascii="黑体" w:hAnsi="黑体" w:eastAsia="黑体" w:cs="宋体"/>
          <w:kern w:val="0"/>
          <w:sz w:val="32"/>
          <w:szCs w:val="32"/>
        </w:rPr>
      </w:pPr>
      <w:r>
        <w:rPr>
          <w:rFonts w:hint="eastAsia" w:ascii="黑体" w:hAnsi="黑体" w:eastAsia="黑体" w:cs="宋体"/>
          <w:kern w:val="0"/>
          <w:sz w:val="32"/>
          <w:szCs w:val="32"/>
        </w:rPr>
        <w:t>第二章 职业健康检查机构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第四条 医疗卫生机构开展职业健康检查，应当在开展之日起15个工作日内向省级卫生健康主管部门备案。备案的具体办法由省级卫生健康主管部门依据本办法制定，并向社会公布。</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省级卫生健康主管部门应当及时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和项目等信息。</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第五条 承担职业健康检查的医疗卫生机构（以下简称职业健康检查机构）应当具备以下条件：</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（一）持有《医疗机构执业许可证》，涉及放射检查项目的还应当持有《放射诊疗许可证》；</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（二）具有相应的职业健康检查场所、候检场所和检验室，建筑总面积不少于400平方米，每个独立的检查室使用面积不少于6平方米；</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（三）具有与备案开展的职业健康检查类别和项目相适应的执业医师、护士等医疗卫生技术人员；</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（四）至少具有1名取得职业病诊断资格的执业医师；</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（五）具有与备案开展的职业健康检查类别和项目相适应的仪器、设备，具有相应职业卫生生物监测能力；开展外出职业健康检查，应当具有相应的职业健康检查仪器、设备、专用车辆等条件；</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（六）建立职业健康检查质量管理制度；</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（七）具有与职业健康检查信息报告相应的条件。</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医疗卫生机构进行职业健康检查备案时，应当提交证明其符合以上条件的有关资料。</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第六条  开展职业健康检查工作的医疗卫生机构对备案的职业健康检查信息的真实性、准确性、合法性承担全部法律责任。</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当备案信息发生变化时，职业健康检查机构应当自信息发生变化之日起10个工作日内提交变更信息。</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第七条 职业健康检查机构具有以下职责：</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（一）在备案开展的职业健康检查类别和项目范围内，依法开展职业健康检查工作，并出具职业健康检查报告；</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（二）履行疑似职业病的告知和报告义务；</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（三）报告职业健康检查信息；</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（四）定期向卫生健康主管部门报告职业健康检查工作情况，包括外出职业健康检查工作情况；</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（五）开展职业病防治知识宣传教育；</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（六）承担卫生健康主管部门交办的其他工作。</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第八条 职业健康检查机构应当指定主检医师。主检医师应当具备以下条件：</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（一）具有执业医师证书；</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（二）具有中级以上专业技术职务任职资格；</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（三）具有职业病诊断资格；</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（四）从事职业健康检查相关工作三年以上，熟悉职业卫生和职业病诊断相关标准。</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主检医师负责确定职业健康检查项目和周期，对职业健康检查过程进行质量控制，审核职业健康检查报告。</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第九条 职业健康检查机构及其工作人员应当关心、爱护劳动者，尊重和保护劳动者的知情权及个人隐私。</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color w:val="000000"/>
          <w:kern w:val="0"/>
          <w:sz w:val="32"/>
          <w:szCs w:val="32"/>
        </w:rPr>
        <w:t>第十</w:t>
      </w:r>
      <w:r>
        <w:rPr>
          <w:rFonts w:hint="eastAsia" w:ascii="仿宋_GB2312" w:hAnsi="仿宋" w:eastAsia="仿宋_GB2312" w:cs="宋体"/>
          <w:kern w:val="0"/>
          <w:sz w:val="32"/>
          <w:szCs w:val="32"/>
        </w:rPr>
        <w:t>条  省级卫生健康主管部门应当指定机构负责本辖区内职业健康检查机构的质量控制管理工作，组织开展实验室间比对和职业健康检查质量考核。</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职业健康检查质量控制规范由中国疾病预防控制中心制定。</w:t>
      </w:r>
    </w:p>
    <w:p>
      <w:pPr>
        <w:widowControl/>
        <w:spacing w:line="360" w:lineRule="auto"/>
        <w:ind w:firstLine="640" w:firstLineChars="200"/>
        <w:rPr>
          <w:rFonts w:ascii="仿宋_GB2312" w:hAnsi="宋体" w:eastAsia="仿宋_GB2312" w:cs="宋体"/>
          <w:kern w:val="0"/>
          <w:sz w:val="32"/>
          <w:szCs w:val="32"/>
        </w:rPr>
      </w:pPr>
    </w:p>
    <w:p>
      <w:pPr>
        <w:widowControl/>
        <w:spacing w:after="100" w:afterAutospacing="1" w:line="360" w:lineRule="auto"/>
        <w:jc w:val="center"/>
        <w:rPr>
          <w:rFonts w:ascii="黑体" w:hAnsi="黑体" w:eastAsia="黑体" w:cs="宋体"/>
          <w:kern w:val="0"/>
          <w:sz w:val="32"/>
          <w:szCs w:val="32"/>
        </w:rPr>
      </w:pPr>
      <w:r>
        <w:rPr>
          <w:rFonts w:hint="eastAsia" w:ascii="黑体" w:hAnsi="黑体" w:eastAsia="黑体" w:cs="宋体"/>
          <w:kern w:val="0"/>
          <w:sz w:val="32"/>
          <w:szCs w:val="32"/>
        </w:rPr>
        <w:t>第三章 职业健康检查规范</w:t>
      </w:r>
    </w:p>
    <w:p>
      <w:pPr>
        <w:widowControl/>
        <w:spacing w:after="100" w:afterAutospacing="1" w:line="360" w:lineRule="auto"/>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第十一条 按照劳动者接触的职业病危害因素，职业健康检查分为以下六类：</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（一）接触粉尘类；</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（二）接触化学因素类；</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（三）接触物理因素类；</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（四）接触生物因素类；</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（五）接触放射因素类；</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（六）其他类（特殊作业等）。</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以上每类中包含不同检查项目。职业健康检查机构应当在备案的检查类别和项目范围内开展相应的职业健康检查。</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第十二条 职业健康检查机构开展职业健康检查应当与用人单位签订委托协议书，由用人单位统一组织劳动者进行职业健康检查；也可以由劳动者持单位介绍信进行职业健康检查。</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第十三条 职业健康检查机构应当依据相关技术规范，结合用人单位提交的资料，明确用人单位应当检查的项目和周期。</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第十四条 在职业健康检查中，用人单位应当如实提供以下职业健康检查所需的相关资料，并承担检查费用：</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（一）用人单位的基本情况；</w:t>
      </w:r>
    </w:p>
    <w:p>
      <w:pPr>
        <w:widowControl/>
        <w:spacing w:after="100" w:afterAutospacing="1" w:line="360" w:lineRule="auto"/>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（二）工作场所职业病危害因素种类及其接触人员名册、岗位（或工种）、接触时间；</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（三）工作场所职业病危害因素定期检测等相关资料。</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第十五条 职业健康检查的项目、周期按照《职业健康监护技术规范》（GBZ 188）执行，放射工作人员职业健康检查按照《放射工作人员职业健康监护技术规范》（GBZ 235）等规定执行。</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第十六条 职业健康检查机构可以在执业登记机关管辖区域内或者省级卫生健康主管部门指定区域内开展外出职业健康检查。外出职业健康检查进行医学影像学检查和实验室检测，必须保证检查质量并满足放射防护和生物安全的管理要求。</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第十七条 职业健康检查机构应当在职业健康检查结束之日起30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第十八条 职业健康检查机构发现疑似职业病病人时，应当告知劳动者本人并及时通知用人单位，同时向所在地卫生健康主管部门报告。发现职业禁忌的，应当及时告知用人单位和劳动者。</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第十九条 职业健康检查机构要依托现有的信息平台，加强职业健康检查的统计报告工作，逐步实现信息的互联互通和共享。</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第二十条 职业健康检查机构应当建立职业健康检查档案。职业健康检查档案保存时间应当自劳动者最后一次职业健康检查结束之日起不少于15年。</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职业健康检查档案应当包括下列材料：</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（一）职业健康检查委托协议书；</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（二）用人单位提供的相关资料；</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（三）出具的职业健康检查结果总结报告和告知材料；</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（四）其他有关材料。</w:t>
      </w:r>
      <w:r>
        <w:rPr>
          <w:rFonts w:hint="eastAsia" w:ascii="仿宋_GB2312" w:hAnsi="Times New Roman" w:eastAsia="仿宋_GB2312" w:cs="Times New Roman"/>
          <w:kern w:val="0"/>
          <w:sz w:val="32"/>
          <w:szCs w:val="32"/>
        </w:rPr>
        <w:br w:type="textWrapping"/>
      </w:r>
    </w:p>
    <w:p>
      <w:pPr>
        <w:widowControl/>
        <w:spacing w:after="100" w:afterAutospacing="1" w:line="360" w:lineRule="auto"/>
        <w:jc w:val="center"/>
        <w:rPr>
          <w:rFonts w:ascii="黑体" w:hAnsi="黑体" w:eastAsia="黑体" w:cs="宋体"/>
          <w:kern w:val="0"/>
          <w:sz w:val="32"/>
          <w:szCs w:val="32"/>
        </w:rPr>
      </w:pPr>
      <w:r>
        <w:rPr>
          <w:rFonts w:hint="eastAsia" w:ascii="黑体" w:hAnsi="黑体" w:eastAsia="黑体" w:cs="宋体"/>
          <w:kern w:val="0"/>
          <w:sz w:val="32"/>
          <w:szCs w:val="32"/>
        </w:rPr>
        <w:t>第四章 监督管理</w:t>
      </w:r>
    </w:p>
    <w:p>
      <w:pPr>
        <w:widowControl/>
        <w:spacing w:after="100" w:afterAutospacing="1"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w:t>
      </w:r>
      <w:r>
        <w:rPr>
          <w:rFonts w:hint="eastAsia" w:ascii="仿宋_GB2312" w:hAnsi="仿宋" w:eastAsia="仿宋_GB2312" w:cs="宋体"/>
          <w:color w:val="000000"/>
          <w:kern w:val="0"/>
          <w:sz w:val="32"/>
          <w:szCs w:val="32"/>
        </w:rPr>
        <w:t>二十</w:t>
      </w:r>
      <w:r>
        <w:rPr>
          <w:rFonts w:hint="eastAsia" w:ascii="仿宋_GB2312" w:hAnsi="仿宋" w:eastAsia="仿宋_GB2312" w:cs="宋体"/>
          <w:kern w:val="0"/>
          <w:sz w:val="32"/>
          <w:szCs w:val="32"/>
        </w:rPr>
        <w:t>一条 县级以上地方卫生健康主管部门应当加强对本辖区职业健康检查机构的监督管理。按照属地化管理原则，制定年度监督检查计划，做好职业健康检查机构的监督检查工作。监督检查主要内容包括：</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（一）相关法律法规、标准的执行情况；</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（二）按照备案的类别和项目开展职业健康检查工作的情况；</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（三）外出职业健康检查工作情况；</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（四）职业健康检查质量控制情况；</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（五）职业健康检查结果、疑似职业病的报告与告知以及职业健康检查信息报告情况；</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（六）职业健康检查档案管理情况等。</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第二十三条 县级以上地方卫生健康主管部门监督检查时，有权查阅或者复制有关资料，职业健康检查机构应当予以配合。</w:t>
      </w:r>
      <w:r>
        <w:rPr>
          <w:rFonts w:hint="eastAsia" w:ascii="仿宋_GB2312" w:hAnsi="Times New Roman" w:eastAsia="仿宋_GB2312" w:cs="Times New Roman"/>
          <w:kern w:val="0"/>
          <w:sz w:val="32"/>
          <w:szCs w:val="32"/>
        </w:rPr>
        <w:br w:type="textWrapping"/>
      </w:r>
    </w:p>
    <w:p>
      <w:pPr>
        <w:widowControl/>
        <w:spacing w:after="100" w:afterAutospacing="1" w:line="360" w:lineRule="auto"/>
        <w:jc w:val="center"/>
        <w:rPr>
          <w:rFonts w:ascii="黑体" w:hAnsi="黑体" w:eastAsia="黑体" w:cs="宋体"/>
          <w:kern w:val="0"/>
          <w:sz w:val="32"/>
          <w:szCs w:val="32"/>
        </w:rPr>
      </w:pPr>
      <w:r>
        <w:rPr>
          <w:rFonts w:hint="eastAsia" w:ascii="黑体" w:hAnsi="黑体" w:eastAsia="黑体" w:cs="宋体"/>
          <w:kern w:val="0"/>
          <w:sz w:val="32"/>
          <w:szCs w:val="32"/>
        </w:rPr>
        <w:t>第五章 法律责任</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第二十四条 无《医疗机构执业许可证》擅自开展职业健康检查的，由县级以上地方卫生健康主管部门依据《医疗机构管理条例》第四十四条的规定进行处理。</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第二十五条 职业健康检查机构有下列行为之一的，由县级以上地方卫生健康主管部门责令改正，给予警告，可以并处3万元以下罚款：</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（一）未按规定备案开展职业健康检查的；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（二）未按规定告知疑似职业病的；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（三）出具虚假证明文件的。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第二十六条  职业健康检查机构未按照规定报告疑似职业病的，由县级以上地方卫生健康主管部门依据《职业病防治法》第七十四条的规定进行处理。</w:t>
      </w:r>
      <w:r>
        <w:rPr>
          <w:rFonts w:hint="eastAsia" w:ascii="仿宋_GB2312" w:hAnsi="Times New Roman" w:eastAsia="仿宋_GB2312" w:cs="Times New Roman"/>
          <w:kern w:val="0"/>
          <w:sz w:val="32"/>
          <w:szCs w:val="32"/>
        </w:rPr>
        <w:br w:type="textWrapping"/>
      </w:r>
      <w:r>
        <w:rPr>
          <w:rFonts w:hint="eastAsia" w:ascii="仿宋_GB2312" w:hAnsi="仿宋" w:eastAsia="仿宋_GB2312" w:cs="宋体"/>
          <w:kern w:val="0"/>
          <w:sz w:val="32"/>
          <w:szCs w:val="32"/>
        </w:rPr>
        <w:t>　　第二十七条 职业健康检查机构有下列行为之一的，由县级以上地方卫生健康主管部门给予警告，责令限期改正；逾期不改的，处以三万元以下罚款：</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（一）未指定主检医师或者指定的主检医师未取得职业病诊断资格的；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（二）未按要求建立职业健康检查档案的；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（三）未履行职业健康检查信息报告义务的；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（四）未按照相关职业健康监护技术规范规定开展工作的；</w:t>
      </w:r>
    </w:p>
    <w:p>
      <w:pPr>
        <w:widowControl/>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（五）违反本办法其他有关规定的。</w:t>
      </w:r>
    </w:p>
    <w:p>
      <w:pPr>
        <w:widowControl/>
        <w:spacing w:line="360" w:lineRule="auto"/>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widowControl/>
        <w:spacing w:after="100" w:afterAutospacing="1" w:line="360" w:lineRule="auto"/>
        <w:rPr>
          <w:rFonts w:ascii="仿宋_GB2312" w:hAnsi="宋体" w:eastAsia="仿宋_GB2312" w:cs="宋体"/>
          <w:kern w:val="0"/>
          <w:sz w:val="32"/>
          <w:szCs w:val="32"/>
        </w:rPr>
      </w:pPr>
    </w:p>
    <w:p>
      <w:pPr>
        <w:widowControl/>
        <w:spacing w:after="100" w:afterAutospacing="1" w:line="360" w:lineRule="auto"/>
        <w:jc w:val="center"/>
        <w:rPr>
          <w:rFonts w:ascii="黑体" w:hAnsi="黑体" w:eastAsia="黑体" w:cs="宋体"/>
          <w:kern w:val="0"/>
          <w:sz w:val="32"/>
          <w:szCs w:val="32"/>
        </w:rPr>
      </w:pPr>
      <w:r>
        <w:rPr>
          <w:rFonts w:hint="eastAsia" w:ascii="黑体" w:hAnsi="黑体" w:eastAsia="黑体" w:cs="宋体"/>
          <w:kern w:val="0"/>
          <w:sz w:val="32"/>
          <w:szCs w:val="32"/>
        </w:rPr>
        <w:t>第六章 附 则</w:t>
      </w:r>
    </w:p>
    <w:p>
      <w:pPr>
        <w:widowControl/>
        <w:spacing w:after="100" w:afterAutospacing="1" w:line="360" w:lineRule="auto"/>
        <w:ind w:firstLine="640"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第二十九条 本办法自2015年5月1日起施行。2002年3月28日原卫生部公布的《职业健康监护管理办法》同时废止。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4A"/>
    <w:rsid w:val="00112D74"/>
    <w:rsid w:val="0016384A"/>
    <w:rsid w:val="001738A3"/>
    <w:rsid w:val="003926DF"/>
    <w:rsid w:val="00481216"/>
    <w:rsid w:val="004B2A8A"/>
    <w:rsid w:val="00512876"/>
    <w:rsid w:val="0053401F"/>
    <w:rsid w:val="00633FA9"/>
    <w:rsid w:val="006E257A"/>
    <w:rsid w:val="007A0145"/>
    <w:rsid w:val="007F7875"/>
    <w:rsid w:val="0096782C"/>
    <w:rsid w:val="00AF6D88"/>
    <w:rsid w:val="00C00C17"/>
    <w:rsid w:val="00D32753"/>
    <w:rsid w:val="0AED4CFD"/>
    <w:rsid w:val="2D8F10D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568</Words>
  <Characters>3244</Characters>
  <Lines>27</Lines>
  <Paragraphs>7</Paragraphs>
  <TotalTime>0</TotalTime>
  <ScaleCrop>false</ScaleCrop>
  <LinksUpToDate>false</LinksUpToDate>
  <CharactersWithSpaces>3805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2019-03-28T07:37:00Z</dcterms:created>
  <dc:creator>晶 任</dc:creator>
  <cp:lastModifiedBy>Administrator</cp:lastModifiedBy>
  <dcterms:modified xsi:type="dcterms:W3CDTF">2019-03-29T01:21:52Z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